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8E06" w14:textId="4A20E8C1" w:rsidR="00A4478A" w:rsidRPr="00BF0DBA" w:rsidRDefault="00EC55F0" w:rsidP="00EC55F0">
      <w:pPr>
        <w:rPr>
          <w:rFonts w:ascii="Arial" w:hAnsi="Arial" w:cs="Arial"/>
          <w:b/>
          <w:bCs/>
          <w:sz w:val="36"/>
          <w:szCs w:val="36"/>
        </w:rPr>
      </w:pPr>
      <w:r w:rsidRPr="00BF0DBA">
        <w:rPr>
          <w:noProof/>
          <w:sz w:val="36"/>
          <w:szCs w:val="36"/>
        </w:rPr>
        <w:drawing>
          <wp:inline distT="0" distB="0" distL="0" distR="0" wp14:anchorId="6931D52D" wp14:editId="1757E1FA">
            <wp:extent cx="606136" cy="298994"/>
            <wp:effectExtent l="0" t="0" r="3810" b="6350"/>
            <wp:docPr id="3" name="Obrázek 2" descr="Obsah obrázku text, Písmo, bič, design&#10;&#10;Obsah generovaný pomocí AI může být nesprávný.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2" descr="Obsah obrázku text, Písmo, bič, design&#10;&#10;Obsah generovaný pomocí AI může být nesprávný.">
                      <a:extLst>
                        <a:ext uri="{FF2B5EF4-FFF2-40B4-BE49-F238E27FC236}">
                          <a16:creationId xmlns:a16="http://schemas.microsoft.com/office/drawing/2014/main" id="{00000000-0008-0000-0000-000003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136" cy="298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0DBA">
        <w:rPr>
          <w:rFonts w:ascii="Arial" w:hAnsi="Arial" w:cs="Arial"/>
          <w:b/>
          <w:bCs/>
          <w:sz w:val="36"/>
          <w:szCs w:val="36"/>
        </w:rPr>
        <w:tab/>
      </w:r>
      <w:r w:rsidR="001418BD" w:rsidRPr="00BF0DBA">
        <w:rPr>
          <w:rFonts w:ascii="Arial" w:hAnsi="Arial" w:cs="Arial"/>
          <w:b/>
          <w:bCs/>
          <w:sz w:val="36"/>
          <w:szCs w:val="36"/>
        </w:rPr>
        <w:t>PŘÍLOHA 1 - SPECIFIKACE AKCE</w:t>
      </w:r>
      <w:r w:rsidRPr="00BF0DBA">
        <w:rPr>
          <w:rFonts w:ascii="Arial" w:hAnsi="Arial" w:cs="Arial"/>
          <w:b/>
          <w:bCs/>
          <w:sz w:val="36"/>
          <w:szCs w:val="36"/>
        </w:rPr>
        <w:tab/>
      </w:r>
      <w:r w:rsidRPr="00BF0DBA">
        <w:rPr>
          <w:noProof/>
          <w:sz w:val="36"/>
          <w:szCs w:val="36"/>
        </w:rPr>
        <w:drawing>
          <wp:inline distT="0" distB="0" distL="0" distR="0" wp14:anchorId="662CB5B9" wp14:editId="2184EF17">
            <wp:extent cx="606136" cy="298994"/>
            <wp:effectExtent l="0" t="0" r="3810" b="6350"/>
            <wp:docPr id="1766365871" name="Obrázek 2" descr="Obsah obrázku text, Písmo, bič, design&#10;&#10;Obsah generovaný pomocí AI může být nesprávný.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365871" name="Obrázek 2" descr="Obsah obrázku text, Písmo, bič, design&#10;&#10;Obsah generovaný pomocí AI může být nesprávný.">
                      <a:extLst>
                        <a:ext uri="{FF2B5EF4-FFF2-40B4-BE49-F238E27FC236}">
                          <a16:creationId xmlns:a16="http://schemas.microsoft.com/office/drawing/2014/main" id="{00000000-0008-0000-0000-000003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136" cy="298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9AA71" w14:textId="4F051311" w:rsidR="001418BD" w:rsidRDefault="001418BD" w:rsidP="004E0673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BF0DBA">
        <w:rPr>
          <w:rFonts w:ascii="Arial" w:hAnsi="Arial" w:cs="Arial"/>
          <w:b/>
          <w:bCs/>
          <w:sz w:val="28"/>
          <w:szCs w:val="28"/>
        </w:rPr>
        <w:t>Název akce:</w:t>
      </w:r>
      <w:r w:rsidR="00BF0DBA" w:rsidRPr="00BF0DBA">
        <w:rPr>
          <w:rFonts w:ascii="Arial" w:hAnsi="Arial" w:cs="Arial"/>
          <w:b/>
          <w:bCs/>
          <w:sz w:val="28"/>
          <w:szCs w:val="28"/>
        </w:rPr>
        <w:tab/>
      </w:r>
      <w:r w:rsidR="00B53AFF">
        <w:rPr>
          <w:rFonts w:ascii="Arial" w:hAnsi="Arial" w:cs="Arial"/>
          <w:b/>
          <w:bCs/>
          <w:sz w:val="28"/>
          <w:szCs w:val="28"/>
        </w:rPr>
        <w:t xml:space="preserve">Silnice II/283 Bělá - </w:t>
      </w:r>
      <w:proofErr w:type="spellStart"/>
      <w:r w:rsidR="00B53AFF">
        <w:rPr>
          <w:rFonts w:ascii="Arial" w:hAnsi="Arial" w:cs="Arial"/>
          <w:b/>
          <w:bCs/>
          <w:sz w:val="28"/>
          <w:szCs w:val="28"/>
        </w:rPr>
        <w:t>Chutnovka</w:t>
      </w:r>
      <w:proofErr w:type="spellEnd"/>
    </w:p>
    <w:p w14:paraId="78D6F9D5" w14:textId="77777777" w:rsidR="004E0673" w:rsidRPr="004E0673" w:rsidRDefault="004E0673" w:rsidP="008E18F7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16F75A83" w14:textId="60B69492" w:rsidR="00BF0DBA" w:rsidRPr="00E51599" w:rsidRDefault="00BF0DBA" w:rsidP="008E18F7">
      <w:pPr>
        <w:widowControl w:val="0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E51599">
        <w:rPr>
          <w:rFonts w:ascii="Arial" w:hAnsi="Arial" w:cs="Arial"/>
          <w:b/>
          <w:bCs/>
          <w:sz w:val="22"/>
          <w:szCs w:val="22"/>
        </w:rPr>
        <w:t>Silnice:</w:t>
      </w:r>
      <w:r w:rsidRPr="00E51599">
        <w:rPr>
          <w:rFonts w:ascii="Arial" w:hAnsi="Arial" w:cs="Arial"/>
          <w:b/>
          <w:bCs/>
          <w:sz w:val="22"/>
          <w:szCs w:val="22"/>
        </w:rPr>
        <w:tab/>
      </w:r>
      <w:r w:rsidRPr="00E51599">
        <w:rPr>
          <w:rFonts w:ascii="Arial" w:hAnsi="Arial" w:cs="Arial"/>
          <w:sz w:val="22"/>
          <w:szCs w:val="22"/>
        </w:rPr>
        <w:t>II/</w:t>
      </w:r>
      <w:r w:rsidR="00D14AF2">
        <w:rPr>
          <w:rFonts w:ascii="Arial" w:hAnsi="Arial" w:cs="Arial"/>
          <w:sz w:val="22"/>
          <w:szCs w:val="22"/>
        </w:rPr>
        <w:t>283</w:t>
      </w:r>
      <w:r w:rsidR="007D2887" w:rsidRPr="00E51599">
        <w:rPr>
          <w:rFonts w:ascii="Arial" w:hAnsi="Arial" w:cs="Arial"/>
          <w:b/>
          <w:bCs/>
          <w:sz w:val="22"/>
          <w:szCs w:val="22"/>
        </w:rPr>
        <w:tab/>
      </w:r>
      <w:r w:rsidR="00D14AF2">
        <w:rPr>
          <w:rFonts w:ascii="Arial" w:hAnsi="Arial" w:cs="Arial"/>
          <w:b/>
          <w:bCs/>
          <w:sz w:val="22"/>
          <w:szCs w:val="22"/>
        </w:rPr>
        <w:tab/>
      </w:r>
      <w:r w:rsidR="007D2887" w:rsidRPr="00E51599">
        <w:rPr>
          <w:rFonts w:ascii="Arial" w:hAnsi="Arial" w:cs="Arial"/>
          <w:b/>
          <w:bCs/>
          <w:sz w:val="22"/>
          <w:szCs w:val="22"/>
        </w:rPr>
        <w:t>Staničení:</w:t>
      </w:r>
      <w:r w:rsidR="007D2887" w:rsidRPr="00E51599">
        <w:rPr>
          <w:rFonts w:ascii="Arial" w:hAnsi="Arial" w:cs="Arial"/>
          <w:b/>
          <w:bCs/>
          <w:sz w:val="22"/>
          <w:szCs w:val="22"/>
        </w:rPr>
        <w:tab/>
      </w:r>
      <w:r w:rsidR="007D2887" w:rsidRPr="00E51599">
        <w:rPr>
          <w:rFonts w:ascii="Arial" w:hAnsi="Arial" w:cs="Arial"/>
          <w:b/>
          <w:bCs/>
          <w:sz w:val="22"/>
          <w:szCs w:val="22"/>
        </w:rPr>
        <w:tab/>
      </w:r>
      <w:r w:rsidR="00C95041">
        <w:rPr>
          <w:rFonts w:ascii="Arial" w:hAnsi="Arial" w:cs="Arial"/>
          <w:sz w:val="22"/>
          <w:szCs w:val="22"/>
        </w:rPr>
        <w:t>km 2,820 – 4,478</w:t>
      </w:r>
      <w:r w:rsidR="002179EA">
        <w:tab/>
      </w:r>
      <w:r w:rsidR="002179EA" w:rsidRPr="002179EA">
        <w:rPr>
          <w:rFonts w:ascii="Arial" w:hAnsi="Arial" w:cs="Arial"/>
          <w:b/>
          <w:bCs/>
          <w:sz w:val="22"/>
          <w:szCs w:val="22"/>
        </w:rPr>
        <w:t>Mostů:</w:t>
      </w:r>
      <w:r w:rsidR="002179EA">
        <w:rPr>
          <w:rFonts w:ascii="Arial" w:hAnsi="Arial" w:cs="Arial"/>
          <w:sz w:val="22"/>
          <w:szCs w:val="22"/>
        </w:rPr>
        <w:tab/>
      </w:r>
      <w:r w:rsidR="002179EA">
        <w:rPr>
          <w:rFonts w:ascii="Arial" w:hAnsi="Arial" w:cs="Arial"/>
          <w:sz w:val="22"/>
          <w:szCs w:val="22"/>
        </w:rPr>
        <w:tab/>
        <w:t>0</w:t>
      </w:r>
    </w:p>
    <w:p w14:paraId="359AED6B" w14:textId="40A9FC47" w:rsidR="002179EA" w:rsidRPr="002179EA" w:rsidRDefault="007D2887" w:rsidP="008E18F7">
      <w:pPr>
        <w:widowControl w:val="0"/>
        <w:spacing w:after="0" w:line="240" w:lineRule="auto"/>
        <w:rPr>
          <w:rFonts w:ascii="Arial" w:hAnsi="Arial" w:cs="Arial"/>
          <w:sz w:val="22"/>
          <w:szCs w:val="22"/>
        </w:rPr>
      </w:pPr>
      <w:r w:rsidRPr="00E51599">
        <w:rPr>
          <w:rFonts w:ascii="Arial" w:hAnsi="Arial" w:cs="Arial"/>
          <w:b/>
          <w:bCs/>
          <w:sz w:val="22"/>
          <w:szCs w:val="22"/>
        </w:rPr>
        <w:t>Okres:</w:t>
      </w:r>
      <w:r w:rsidRPr="00E51599">
        <w:rPr>
          <w:rFonts w:ascii="Arial" w:hAnsi="Arial" w:cs="Arial"/>
          <w:b/>
          <w:bCs/>
          <w:sz w:val="22"/>
          <w:szCs w:val="22"/>
        </w:rPr>
        <w:tab/>
      </w:r>
      <w:r w:rsidR="00E51599">
        <w:rPr>
          <w:rFonts w:ascii="Arial" w:hAnsi="Arial" w:cs="Arial"/>
          <w:b/>
          <w:bCs/>
          <w:sz w:val="22"/>
          <w:szCs w:val="22"/>
        </w:rPr>
        <w:tab/>
      </w:r>
      <w:r w:rsidRPr="00E51599">
        <w:rPr>
          <w:rFonts w:ascii="Arial" w:hAnsi="Arial" w:cs="Arial"/>
          <w:sz w:val="22"/>
          <w:szCs w:val="22"/>
        </w:rPr>
        <w:t>Semily</w:t>
      </w:r>
      <w:r w:rsidR="00E51599">
        <w:rPr>
          <w:rFonts w:ascii="Arial" w:hAnsi="Arial" w:cs="Arial"/>
          <w:sz w:val="22"/>
          <w:szCs w:val="22"/>
        </w:rPr>
        <w:tab/>
      </w:r>
      <w:r w:rsidRPr="00E51599">
        <w:rPr>
          <w:rFonts w:ascii="Arial" w:hAnsi="Arial" w:cs="Arial"/>
          <w:b/>
          <w:bCs/>
          <w:sz w:val="22"/>
          <w:szCs w:val="22"/>
        </w:rPr>
        <w:tab/>
        <w:t xml:space="preserve">Délka </w:t>
      </w:r>
      <w:r w:rsidR="00C95041">
        <w:rPr>
          <w:rFonts w:ascii="Arial" w:hAnsi="Arial" w:cs="Arial"/>
          <w:b/>
          <w:bCs/>
          <w:sz w:val="22"/>
          <w:szCs w:val="22"/>
        </w:rPr>
        <w:t>úseku</w:t>
      </w:r>
      <w:r w:rsidRPr="00E51599">
        <w:rPr>
          <w:rFonts w:ascii="Arial" w:hAnsi="Arial" w:cs="Arial"/>
          <w:b/>
          <w:bCs/>
          <w:sz w:val="22"/>
          <w:szCs w:val="22"/>
        </w:rPr>
        <w:t>:</w:t>
      </w:r>
      <w:r w:rsidRPr="00E51599">
        <w:rPr>
          <w:rFonts w:ascii="Arial" w:hAnsi="Arial" w:cs="Arial"/>
          <w:b/>
          <w:bCs/>
          <w:sz w:val="22"/>
          <w:szCs w:val="22"/>
        </w:rPr>
        <w:tab/>
      </w:r>
      <w:r w:rsidR="00C95041">
        <w:rPr>
          <w:rFonts w:ascii="Arial" w:hAnsi="Arial" w:cs="Arial"/>
          <w:b/>
          <w:bCs/>
          <w:sz w:val="22"/>
          <w:szCs w:val="22"/>
        </w:rPr>
        <w:tab/>
      </w:r>
      <w:r w:rsidR="00C95041">
        <w:rPr>
          <w:rFonts w:ascii="Arial" w:hAnsi="Arial" w:cs="Arial"/>
          <w:sz w:val="22"/>
          <w:szCs w:val="22"/>
        </w:rPr>
        <w:t>1,658 km</w:t>
      </w:r>
      <w:r w:rsidR="002179EA">
        <w:rPr>
          <w:rFonts w:ascii="Arial" w:hAnsi="Arial" w:cs="Arial"/>
          <w:sz w:val="22"/>
          <w:szCs w:val="22"/>
        </w:rPr>
        <w:tab/>
      </w:r>
      <w:r w:rsidR="00C95041">
        <w:rPr>
          <w:rFonts w:ascii="Arial" w:hAnsi="Arial" w:cs="Arial"/>
          <w:sz w:val="22"/>
          <w:szCs w:val="22"/>
        </w:rPr>
        <w:tab/>
      </w:r>
      <w:r w:rsidR="002179EA" w:rsidRPr="002179EA">
        <w:rPr>
          <w:rFonts w:ascii="Arial" w:hAnsi="Arial" w:cs="Arial"/>
          <w:b/>
          <w:bCs/>
          <w:sz w:val="22"/>
          <w:szCs w:val="22"/>
        </w:rPr>
        <w:t>Zdí:</w:t>
      </w:r>
      <w:r w:rsidR="002179EA">
        <w:rPr>
          <w:rFonts w:ascii="Arial" w:hAnsi="Arial" w:cs="Arial"/>
          <w:sz w:val="22"/>
          <w:szCs w:val="22"/>
        </w:rPr>
        <w:tab/>
      </w:r>
      <w:r w:rsidR="002179EA">
        <w:rPr>
          <w:rFonts w:ascii="Arial" w:hAnsi="Arial" w:cs="Arial"/>
          <w:sz w:val="22"/>
          <w:szCs w:val="22"/>
        </w:rPr>
        <w:tab/>
      </w:r>
      <w:r w:rsidR="002179EA">
        <w:rPr>
          <w:rFonts w:ascii="Arial" w:hAnsi="Arial" w:cs="Arial"/>
          <w:sz w:val="22"/>
          <w:szCs w:val="22"/>
        </w:rPr>
        <w:tab/>
      </w:r>
      <w:r w:rsidR="00A63FF4">
        <w:rPr>
          <w:rFonts w:ascii="Arial" w:hAnsi="Arial" w:cs="Arial"/>
          <w:sz w:val="22"/>
          <w:szCs w:val="22"/>
        </w:rPr>
        <w:t>1</w:t>
      </w:r>
    </w:p>
    <w:p w14:paraId="41A65912" w14:textId="0D964610" w:rsidR="007D2887" w:rsidRDefault="007D2887" w:rsidP="008E18F7">
      <w:pPr>
        <w:widowControl w:val="0"/>
        <w:spacing w:after="0" w:line="240" w:lineRule="auto"/>
        <w:rPr>
          <w:rFonts w:ascii="Arial" w:hAnsi="Arial" w:cs="Arial"/>
          <w:sz w:val="22"/>
          <w:szCs w:val="22"/>
        </w:rPr>
      </w:pPr>
      <w:r w:rsidRPr="00E51599">
        <w:rPr>
          <w:rFonts w:ascii="Arial" w:hAnsi="Arial" w:cs="Arial"/>
          <w:b/>
          <w:bCs/>
          <w:sz w:val="22"/>
          <w:szCs w:val="22"/>
        </w:rPr>
        <w:tab/>
      </w:r>
      <w:r w:rsidRPr="00E51599">
        <w:rPr>
          <w:rFonts w:ascii="Arial" w:hAnsi="Arial" w:cs="Arial"/>
          <w:b/>
          <w:bCs/>
          <w:sz w:val="22"/>
          <w:szCs w:val="22"/>
        </w:rPr>
        <w:tab/>
      </w:r>
      <w:r w:rsidRPr="00E51599">
        <w:rPr>
          <w:rFonts w:ascii="Arial" w:hAnsi="Arial" w:cs="Arial"/>
          <w:b/>
          <w:bCs/>
          <w:sz w:val="22"/>
          <w:szCs w:val="22"/>
        </w:rPr>
        <w:tab/>
      </w:r>
      <w:r w:rsidRPr="00E51599">
        <w:rPr>
          <w:rFonts w:ascii="Arial" w:hAnsi="Arial" w:cs="Arial"/>
          <w:b/>
          <w:bCs/>
          <w:sz w:val="22"/>
          <w:szCs w:val="22"/>
        </w:rPr>
        <w:tab/>
        <w:t>Šířka úseku:</w:t>
      </w:r>
      <w:r w:rsidRPr="00E51599">
        <w:rPr>
          <w:rFonts w:ascii="Arial" w:hAnsi="Arial" w:cs="Arial"/>
          <w:b/>
          <w:bCs/>
          <w:sz w:val="22"/>
          <w:szCs w:val="22"/>
        </w:rPr>
        <w:tab/>
      </w:r>
      <w:r w:rsidRPr="00E51599">
        <w:rPr>
          <w:rFonts w:ascii="Arial" w:hAnsi="Arial" w:cs="Arial"/>
          <w:b/>
          <w:bCs/>
          <w:sz w:val="22"/>
          <w:szCs w:val="22"/>
        </w:rPr>
        <w:tab/>
      </w:r>
      <w:r w:rsidR="00C95041">
        <w:rPr>
          <w:rFonts w:ascii="Arial" w:hAnsi="Arial" w:cs="Arial"/>
          <w:sz w:val="22"/>
          <w:szCs w:val="22"/>
        </w:rPr>
        <w:t>6</w:t>
      </w:r>
      <w:r w:rsidR="00E51599" w:rsidRPr="00E51599">
        <w:rPr>
          <w:rFonts w:ascii="Arial" w:hAnsi="Arial" w:cs="Arial"/>
          <w:sz w:val="22"/>
          <w:szCs w:val="22"/>
        </w:rPr>
        <w:t>,</w:t>
      </w:r>
      <w:r w:rsidR="001D6022">
        <w:rPr>
          <w:rFonts w:ascii="Arial" w:hAnsi="Arial" w:cs="Arial"/>
          <w:sz w:val="22"/>
          <w:szCs w:val="22"/>
        </w:rPr>
        <w:t>5</w:t>
      </w:r>
      <w:r w:rsidR="00C95041">
        <w:rPr>
          <w:rFonts w:ascii="Arial" w:hAnsi="Arial" w:cs="Arial"/>
          <w:sz w:val="22"/>
          <w:szCs w:val="22"/>
        </w:rPr>
        <w:t xml:space="preserve"> – 7,</w:t>
      </w:r>
      <w:r w:rsidR="001D6022">
        <w:rPr>
          <w:rFonts w:ascii="Arial" w:hAnsi="Arial" w:cs="Arial"/>
          <w:sz w:val="22"/>
          <w:szCs w:val="22"/>
        </w:rPr>
        <w:t>5</w:t>
      </w:r>
      <w:r w:rsidR="00E51599" w:rsidRPr="00E51599">
        <w:rPr>
          <w:rFonts w:ascii="Arial" w:hAnsi="Arial" w:cs="Arial"/>
          <w:sz w:val="22"/>
          <w:szCs w:val="22"/>
        </w:rPr>
        <w:t xml:space="preserve"> m</w:t>
      </w:r>
      <w:r w:rsidR="002179EA">
        <w:rPr>
          <w:rFonts w:ascii="Arial" w:hAnsi="Arial" w:cs="Arial"/>
          <w:sz w:val="22"/>
          <w:szCs w:val="22"/>
        </w:rPr>
        <w:tab/>
      </w:r>
      <w:r w:rsidR="002179EA">
        <w:rPr>
          <w:rFonts w:ascii="Arial" w:hAnsi="Arial" w:cs="Arial"/>
          <w:sz w:val="22"/>
          <w:szCs w:val="22"/>
        </w:rPr>
        <w:tab/>
      </w:r>
      <w:proofErr w:type="spellStart"/>
      <w:r w:rsidR="002179EA" w:rsidRPr="002179EA">
        <w:rPr>
          <w:rFonts w:ascii="Arial" w:hAnsi="Arial" w:cs="Arial"/>
          <w:b/>
          <w:bCs/>
          <w:sz w:val="22"/>
          <w:szCs w:val="22"/>
        </w:rPr>
        <w:t>Propustů</w:t>
      </w:r>
      <w:proofErr w:type="spellEnd"/>
      <w:r w:rsidR="002179EA" w:rsidRPr="002179EA">
        <w:rPr>
          <w:rFonts w:ascii="Arial" w:hAnsi="Arial" w:cs="Arial"/>
          <w:b/>
          <w:bCs/>
          <w:sz w:val="22"/>
          <w:szCs w:val="22"/>
        </w:rPr>
        <w:t>:</w:t>
      </w:r>
      <w:r w:rsidR="002179EA">
        <w:rPr>
          <w:rFonts w:ascii="Arial" w:hAnsi="Arial" w:cs="Arial"/>
          <w:sz w:val="22"/>
          <w:szCs w:val="22"/>
        </w:rPr>
        <w:tab/>
      </w:r>
      <w:r w:rsidR="002179EA">
        <w:rPr>
          <w:rFonts w:ascii="Arial" w:hAnsi="Arial" w:cs="Arial"/>
          <w:sz w:val="22"/>
          <w:szCs w:val="22"/>
        </w:rPr>
        <w:tab/>
      </w:r>
      <w:r w:rsidR="00B53AFF">
        <w:rPr>
          <w:rFonts w:ascii="Arial" w:hAnsi="Arial" w:cs="Arial"/>
          <w:sz w:val="22"/>
          <w:szCs w:val="22"/>
        </w:rPr>
        <w:t>1</w:t>
      </w:r>
    </w:p>
    <w:p w14:paraId="335E94B8" w14:textId="77777777" w:rsidR="00F56720" w:rsidRDefault="00F56720" w:rsidP="008E18F7">
      <w:pPr>
        <w:widowControl w:val="0"/>
        <w:spacing w:after="0" w:line="240" w:lineRule="auto"/>
        <w:rPr>
          <w:rFonts w:ascii="Arial" w:hAnsi="Arial" w:cs="Arial"/>
          <w:sz w:val="22"/>
          <w:szCs w:val="22"/>
        </w:rPr>
      </w:pPr>
    </w:p>
    <w:p w14:paraId="0CBDC2C0" w14:textId="15456724" w:rsidR="00F56720" w:rsidRDefault="00F56720" w:rsidP="008E18F7">
      <w:pPr>
        <w:widowControl w:val="0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F56720">
        <w:rPr>
          <w:rFonts w:ascii="Arial" w:hAnsi="Arial" w:cs="Arial"/>
          <w:b/>
          <w:bCs/>
          <w:sz w:val="22"/>
          <w:szCs w:val="22"/>
        </w:rPr>
        <w:t>Předmět veřejné zakázky:</w:t>
      </w:r>
    </w:p>
    <w:p w14:paraId="6B2F4059" w14:textId="04B90437" w:rsidR="00F56720" w:rsidRDefault="004611A1" w:rsidP="008E18F7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4611A1">
        <w:rPr>
          <w:rFonts w:ascii="Arial" w:hAnsi="Arial" w:cs="Arial"/>
          <w:sz w:val="22"/>
          <w:szCs w:val="22"/>
        </w:rPr>
        <w:t>Předmětem veřejné zakázky je zpracování projektové dokumentace pro povolení stavby a projektové dokumentace pro provádění stavby. Dokumentace bude zpracována dle Směrnice pro dokumentaci staveb pozemních komunikací schválené Ministerstvem dopravy z 8/2025. Předmětem je zpracování soupisu prací, dodávek a služeb a rozpočtu, provedení potřebných průzkumů a zaměření, inženýrské činnosti a autorského dozoru. Součástí projektu budou i související nebo vyvolané stavební a inženýrské objekty a přeložky inženýrských sítí.</w:t>
      </w:r>
    </w:p>
    <w:p w14:paraId="56FD0812" w14:textId="77777777" w:rsidR="004611A1" w:rsidRPr="004E0673" w:rsidRDefault="004611A1" w:rsidP="008E18F7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47823C0" w14:textId="294DB9B4" w:rsidR="004611A1" w:rsidRDefault="004611A1" w:rsidP="008E18F7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4611A1">
        <w:rPr>
          <w:rFonts w:ascii="Arial" w:hAnsi="Arial" w:cs="Arial"/>
          <w:b/>
          <w:bCs/>
          <w:sz w:val="22"/>
          <w:szCs w:val="22"/>
        </w:rPr>
        <w:t>Popis současného stavu:</w:t>
      </w:r>
    </w:p>
    <w:p w14:paraId="33FCFC1F" w14:textId="3B310F95" w:rsidR="002A29D8" w:rsidRPr="00CE64FD" w:rsidRDefault="00CE64FD" w:rsidP="008E18F7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E64FD">
        <w:rPr>
          <w:rFonts w:ascii="Arial" w:hAnsi="Arial" w:cs="Arial"/>
          <w:sz w:val="22"/>
          <w:szCs w:val="22"/>
        </w:rPr>
        <w:t xml:space="preserve">Řešeným úsekem je </w:t>
      </w:r>
      <w:r>
        <w:rPr>
          <w:rFonts w:ascii="Arial" w:hAnsi="Arial" w:cs="Arial"/>
          <w:sz w:val="22"/>
          <w:szCs w:val="22"/>
        </w:rPr>
        <w:t>úsek silnice</w:t>
      </w:r>
      <w:r w:rsidRPr="00CE64FD">
        <w:rPr>
          <w:rFonts w:ascii="Arial" w:hAnsi="Arial" w:cs="Arial"/>
          <w:sz w:val="22"/>
          <w:szCs w:val="22"/>
        </w:rPr>
        <w:t xml:space="preserve"> II/</w:t>
      </w:r>
      <w:r>
        <w:rPr>
          <w:rFonts w:ascii="Arial" w:hAnsi="Arial" w:cs="Arial"/>
          <w:sz w:val="22"/>
          <w:szCs w:val="22"/>
        </w:rPr>
        <w:t>2</w:t>
      </w:r>
      <w:r w:rsidRPr="00CE64FD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3</w:t>
      </w:r>
      <w:r w:rsidRPr="00CE64FD">
        <w:rPr>
          <w:rFonts w:ascii="Arial" w:hAnsi="Arial" w:cs="Arial"/>
          <w:sz w:val="22"/>
          <w:szCs w:val="22"/>
        </w:rPr>
        <w:t xml:space="preserve">, tedy od pracovní spáry v km </w:t>
      </w:r>
      <w:r>
        <w:rPr>
          <w:rFonts w:ascii="Arial" w:hAnsi="Arial" w:cs="Arial"/>
          <w:sz w:val="22"/>
          <w:szCs w:val="22"/>
        </w:rPr>
        <w:t>2</w:t>
      </w:r>
      <w:r w:rsidRPr="00CE64F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820</w:t>
      </w:r>
      <w:r w:rsidRPr="00CE64FD">
        <w:rPr>
          <w:rFonts w:ascii="Arial" w:hAnsi="Arial" w:cs="Arial"/>
          <w:sz w:val="22"/>
          <w:szCs w:val="22"/>
        </w:rPr>
        <w:t xml:space="preserve"> do km</w:t>
      </w:r>
      <w:r>
        <w:rPr>
          <w:rFonts w:ascii="Arial" w:hAnsi="Arial" w:cs="Arial"/>
          <w:sz w:val="22"/>
          <w:szCs w:val="22"/>
        </w:rPr>
        <w:t xml:space="preserve"> 4</w:t>
      </w:r>
      <w:r w:rsidRPr="00CE64F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478</w:t>
      </w:r>
      <w:r w:rsidRPr="00CE64FD">
        <w:rPr>
          <w:rFonts w:ascii="Arial" w:hAnsi="Arial" w:cs="Arial"/>
          <w:sz w:val="22"/>
          <w:szCs w:val="22"/>
        </w:rPr>
        <w:t xml:space="preserve"> provozního staničení.  Předmětný úsek délky </w:t>
      </w:r>
      <w:r>
        <w:rPr>
          <w:rFonts w:ascii="Arial" w:hAnsi="Arial" w:cs="Arial"/>
          <w:sz w:val="22"/>
          <w:szCs w:val="22"/>
        </w:rPr>
        <w:t>1</w:t>
      </w:r>
      <w:r w:rsidRPr="00CE64F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658</w:t>
      </w:r>
      <w:r w:rsidRPr="00CE64FD">
        <w:rPr>
          <w:rFonts w:ascii="Arial" w:hAnsi="Arial" w:cs="Arial"/>
          <w:sz w:val="22"/>
          <w:szCs w:val="22"/>
        </w:rPr>
        <w:t xml:space="preserve"> km je s </w:t>
      </w:r>
      <w:r>
        <w:rPr>
          <w:rFonts w:ascii="Arial" w:hAnsi="Arial" w:cs="Arial"/>
          <w:sz w:val="22"/>
          <w:szCs w:val="22"/>
        </w:rPr>
        <w:t>proměnnou</w:t>
      </w:r>
      <w:r w:rsidRPr="00CE64FD">
        <w:rPr>
          <w:rFonts w:ascii="Arial" w:hAnsi="Arial" w:cs="Arial"/>
          <w:sz w:val="22"/>
          <w:szCs w:val="22"/>
        </w:rPr>
        <w:t xml:space="preserve"> šířkou vozovky </w:t>
      </w:r>
      <w:r>
        <w:rPr>
          <w:rFonts w:ascii="Arial" w:hAnsi="Arial" w:cs="Arial"/>
          <w:sz w:val="22"/>
          <w:szCs w:val="22"/>
        </w:rPr>
        <w:t>6,5 - 7</w:t>
      </w:r>
      <w:r w:rsidRPr="00CE64F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5 </w:t>
      </w:r>
      <w:r w:rsidRPr="00CE64FD">
        <w:rPr>
          <w:rFonts w:ascii="Arial" w:hAnsi="Arial" w:cs="Arial"/>
          <w:sz w:val="22"/>
          <w:szCs w:val="22"/>
        </w:rPr>
        <w:t xml:space="preserve">m veden </w:t>
      </w:r>
      <w:r w:rsidR="00B26AA9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 extravilánu</w:t>
      </w:r>
      <w:r w:rsidRPr="00CE64FD">
        <w:rPr>
          <w:rFonts w:ascii="Arial" w:hAnsi="Arial" w:cs="Arial"/>
          <w:sz w:val="22"/>
          <w:szCs w:val="22"/>
        </w:rPr>
        <w:t xml:space="preserve"> obce </w:t>
      </w:r>
      <w:r>
        <w:rPr>
          <w:rFonts w:ascii="Arial" w:hAnsi="Arial" w:cs="Arial"/>
          <w:sz w:val="22"/>
          <w:szCs w:val="22"/>
        </w:rPr>
        <w:t>Mírová pod Kozákovem</w:t>
      </w:r>
      <w:r w:rsidRPr="00CE64FD">
        <w:rPr>
          <w:rFonts w:ascii="Arial" w:hAnsi="Arial" w:cs="Arial"/>
          <w:sz w:val="22"/>
          <w:szCs w:val="22"/>
        </w:rPr>
        <w:t>. Vozovka vykazuje závady: koroze obrusné vrstvy s lokálními výtluky, mozaikové a rozvětvené trhliny; poklesy vozovky; zvýšená nezpevněná krajnice; zádržný systém chybí</w:t>
      </w:r>
      <w:r>
        <w:rPr>
          <w:rFonts w:ascii="Arial" w:hAnsi="Arial" w:cs="Arial"/>
          <w:sz w:val="22"/>
          <w:szCs w:val="22"/>
        </w:rPr>
        <w:t>, popř. je velmi zastaralý</w:t>
      </w:r>
      <w:r w:rsidRPr="00CE64FD">
        <w:rPr>
          <w:rFonts w:ascii="Arial" w:hAnsi="Arial" w:cs="Arial"/>
          <w:sz w:val="22"/>
          <w:szCs w:val="22"/>
        </w:rPr>
        <w:t xml:space="preserve">; vodorovné dopravní značení </w:t>
      </w:r>
      <w:r>
        <w:rPr>
          <w:rFonts w:ascii="Arial" w:hAnsi="Arial" w:cs="Arial"/>
          <w:sz w:val="22"/>
          <w:szCs w:val="22"/>
        </w:rPr>
        <w:t>je na konci životnosti, nebo chybí úplně</w:t>
      </w:r>
      <w:r w:rsidRPr="00CE64FD">
        <w:rPr>
          <w:rFonts w:ascii="Arial" w:hAnsi="Arial" w:cs="Arial"/>
          <w:sz w:val="22"/>
          <w:szCs w:val="22"/>
        </w:rPr>
        <w:t xml:space="preserve">. Okraj silnice v některých úsecích lemují stromy. V řešeném úseku se nachází příčné </w:t>
      </w:r>
      <w:r>
        <w:rPr>
          <w:rFonts w:ascii="Arial" w:hAnsi="Arial" w:cs="Arial"/>
          <w:sz w:val="22"/>
          <w:szCs w:val="22"/>
        </w:rPr>
        <w:t xml:space="preserve">a podélné </w:t>
      </w:r>
      <w:r w:rsidRPr="00CE64FD">
        <w:rPr>
          <w:rFonts w:ascii="Arial" w:hAnsi="Arial" w:cs="Arial"/>
          <w:sz w:val="22"/>
          <w:szCs w:val="22"/>
        </w:rPr>
        <w:t xml:space="preserve">propustky, které jsou součástí komunikace. </w:t>
      </w:r>
      <w:r>
        <w:rPr>
          <w:rFonts w:ascii="Arial" w:hAnsi="Arial" w:cs="Arial"/>
          <w:sz w:val="22"/>
          <w:szCs w:val="22"/>
        </w:rPr>
        <w:t>P</w:t>
      </w:r>
      <w:r w:rsidRPr="00CE64FD">
        <w:rPr>
          <w:rFonts w:ascii="Arial" w:hAnsi="Arial" w:cs="Arial"/>
          <w:sz w:val="22"/>
          <w:szCs w:val="22"/>
        </w:rPr>
        <w:t>očet</w:t>
      </w:r>
      <w:r>
        <w:rPr>
          <w:rFonts w:ascii="Arial" w:hAnsi="Arial" w:cs="Arial"/>
          <w:sz w:val="22"/>
          <w:szCs w:val="22"/>
        </w:rPr>
        <w:t xml:space="preserve"> příčných </w:t>
      </w:r>
      <w:proofErr w:type="spellStart"/>
      <w:r>
        <w:rPr>
          <w:rFonts w:ascii="Arial" w:hAnsi="Arial" w:cs="Arial"/>
          <w:sz w:val="22"/>
          <w:szCs w:val="22"/>
        </w:rPr>
        <w:t>propustů</w:t>
      </w:r>
      <w:proofErr w:type="spellEnd"/>
      <w:r>
        <w:rPr>
          <w:rFonts w:ascii="Arial" w:hAnsi="Arial" w:cs="Arial"/>
          <w:sz w:val="22"/>
          <w:szCs w:val="22"/>
        </w:rPr>
        <w:t xml:space="preserve"> je</w:t>
      </w:r>
      <w:r w:rsidRPr="00CE64FD">
        <w:rPr>
          <w:rFonts w:ascii="Arial" w:hAnsi="Arial" w:cs="Arial"/>
          <w:sz w:val="22"/>
          <w:szCs w:val="22"/>
        </w:rPr>
        <w:t xml:space="preserve"> dle pasportu silnice </w:t>
      </w:r>
      <w:r>
        <w:rPr>
          <w:rFonts w:ascii="Arial" w:hAnsi="Arial" w:cs="Arial"/>
          <w:sz w:val="22"/>
          <w:szCs w:val="22"/>
        </w:rPr>
        <w:t>1</w:t>
      </w:r>
      <w:r w:rsidRPr="00CE64FD">
        <w:rPr>
          <w:rFonts w:ascii="Arial" w:hAnsi="Arial" w:cs="Arial"/>
          <w:sz w:val="22"/>
          <w:szCs w:val="22"/>
        </w:rPr>
        <w:t xml:space="preserve"> ks. Odvodnění komunikace je z velké části nefunkční.</w:t>
      </w:r>
      <w:r w:rsidR="00B26AA9">
        <w:rPr>
          <w:rFonts w:ascii="Arial" w:hAnsi="Arial" w:cs="Arial"/>
          <w:sz w:val="22"/>
          <w:szCs w:val="22"/>
        </w:rPr>
        <w:t xml:space="preserve"> </w:t>
      </w:r>
      <w:r w:rsidR="00B26AA9" w:rsidRPr="00506A24">
        <w:rPr>
          <w:rFonts w:ascii="Arial" w:hAnsi="Arial" w:cs="Arial"/>
          <w:sz w:val="22"/>
          <w:szCs w:val="22"/>
        </w:rPr>
        <w:t>V řešené</w:t>
      </w:r>
      <w:r w:rsidR="009D672A">
        <w:rPr>
          <w:rFonts w:ascii="Arial" w:hAnsi="Arial" w:cs="Arial"/>
          <w:sz w:val="22"/>
          <w:szCs w:val="22"/>
        </w:rPr>
        <w:t>m</w:t>
      </w:r>
      <w:r w:rsidR="00B26AA9" w:rsidRPr="00506A24">
        <w:rPr>
          <w:rFonts w:ascii="Arial" w:hAnsi="Arial" w:cs="Arial"/>
          <w:sz w:val="22"/>
          <w:szCs w:val="22"/>
        </w:rPr>
        <w:t xml:space="preserve"> úseku </w:t>
      </w:r>
      <w:r w:rsidR="009D672A">
        <w:rPr>
          <w:rFonts w:ascii="Arial" w:hAnsi="Arial" w:cs="Arial"/>
          <w:sz w:val="22"/>
          <w:szCs w:val="22"/>
        </w:rPr>
        <w:t>je</w:t>
      </w:r>
      <w:r w:rsidR="00B26AA9" w:rsidRPr="00506A24">
        <w:rPr>
          <w:rFonts w:ascii="Arial" w:hAnsi="Arial" w:cs="Arial"/>
          <w:sz w:val="22"/>
          <w:szCs w:val="22"/>
        </w:rPr>
        <w:t xml:space="preserve"> </w:t>
      </w:r>
      <w:r w:rsidR="00B26AA9">
        <w:rPr>
          <w:rFonts w:ascii="Arial" w:hAnsi="Arial" w:cs="Arial"/>
          <w:sz w:val="22"/>
          <w:szCs w:val="22"/>
        </w:rPr>
        <w:t>pouze jedna nízká</w:t>
      </w:r>
      <w:r w:rsidR="00B26AA9" w:rsidRPr="00506A24">
        <w:rPr>
          <w:rFonts w:ascii="Arial" w:hAnsi="Arial" w:cs="Arial"/>
          <w:sz w:val="22"/>
          <w:szCs w:val="22"/>
        </w:rPr>
        <w:t xml:space="preserve"> opěrn</w:t>
      </w:r>
      <w:r w:rsidR="00B26AA9">
        <w:rPr>
          <w:rFonts w:ascii="Arial" w:hAnsi="Arial" w:cs="Arial"/>
          <w:sz w:val="22"/>
          <w:szCs w:val="22"/>
        </w:rPr>
        <w:t>á</w:t>
      </w:r>
      <w:r w:rsidR="00B26AA9" w:rsidRPr="00506A24">
        <w:rPr>
          <w:rFonts w:ascii="Arial" w:hAnsi="Arial" w:cs="Arial"/>
          <w:sz w:val="22"/>
          <w:szCs w:val="22"/>
        </w:rPr>
        <w:t xml:space="preserve"> z</w:t>
      </w:r>
      <w:r w:rsidR="00B26AA9">
        <w:rPr>
          <w:rFonts w:ascii="Arial" w:hAnsi="Arial" w:cs="Arial"/>
          <w:sz w:val="22"/>
          <w:szCs w:val="22"/>
        </w:rPr>
        <w:t>í</w:t>
      </w:r>
      <w:r w:rsidR="00B26AA9" w:rsidRPr="00506A24">
        <w:rPr>
          <w:rFonts w:ascii="Arial" w:hAnsi="Arial" w:cs="Arial"/>
          <w:sz w:val="22"/>
          <w:szCs w:val="22"/>
        </w:rPr>
        <w:t>d</w:t>
      </w:r>
      <w:r w:rsidR="00B26AA9">
        <w:rPr>
          <w:rFonts w:ascii="Arial" w:hAnsi="Arial" w:cs="Arial"/>
          <w:sz w:val="22"/>
          <w:szCs w:val="22"/>
        </w:rPr>
        <w:t xml:space="preserve">ka o délce cca 30 m, která se nachází podél </w:t>
      </w:r>
      <w:proofErr w:type="spellStart"/>
      <w:r w:rsidR="00B26AA9">
        <w:rPr>
          <w:rFonts w:ascii="Arial" w:hAnsi="Arial" w:cs="Arial"/>
          <w:sz w:val="22"/>
          <w:szCs w:val="22"/>
        </w:rPr>
        <w:t>p.p.č</w:t>
      </w:r>
      <w:proofErr w:type="spellEnd"/>
      <w:r w:rsidR="00B26AA9">
        <w:rPr>
          <w:rFonts w:ascii="Arial" w:hAnsi="Arial" w:cs="Arial"/>
          <w:sz w:val="22"/>
          <w:szCs w:val="22"/>
        </w:rPr>
        <w:t>. st.159</w:t>
      </w:r>
      <w:r w:rsidR="00B26AA9" w:rsidRPr="00506A24">
        <w:rPr>
          <w:rFonts w:ascii="Arial" w:hAnsi="Arial" w:cs="Arial"/>
          <w:sz w:val="22"/>
          <w:szCs w:val="22"/>
        </w:rPr>
        <w:t>.</w:t>
      </w:r>
    </w:p>
    <w:p w14:paraId="20467373" w14:textId="77777777" w:rsidR="00CE64FD" w:rsidRDefault="00CE64FD" w:rsidP="008E18F7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D1E5B6" w14:textId="0F934839" w:rsidR="002A29D8" w:rsidRDefault="002A29D8" w:rsidP="008E18F7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A29D8">
        <w:rPr>
          <w:rFonts w:ascii="Arial" w:hAnsi="Arial" w:cs="Arial"/>
          <w:b/>
          <w:bCs/>
          <w:sz w:val="22"/>
          <w:szCs w:val="22"/>
        </w:rPr>
        <w:t>Stručný popis požadovaných úprav:</w:t>
      </w:r>
    </w:p>
    <w:p w14:paraId="0CC214A7" w14:textId="0FDAD751" w:rsidR="002A29D8" w:rsidRDefault="00506A24" w:rsidP="008E18F7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506A24">
        <w:rPr>
          <w:rFonts w:ascii="Arial" w:hAnsi="Arial" w:cs="Arial"/>
          <w:sz w:val="22"/>
          <w:szCs w:val="22"/>
        </w:rPr>
        <w:t>Provede se geodetické zaměření a zjištění inženýrských sítí a diagnostika vozovky, ze které vyjde způsob rekonstrukce řešeného úseku silnice II/2</w:t>
      </w:r>
      <w:r>
        <w:rPr>
          <w:rFonts w:ascii="Arial" w:hAnsi="Arial" w:cs="Arial"/>
          <w:sz w:val="22"/>
          <w:szCs w:val="22"/>
        </w:rPr>
        <w:t>83</w:t>
      </w:r>
      <w:r w:rsidRPr="00506A24">
        <w:rPr>
          <w:rFonts w:ascii="Arial" w:hAnsi="Arial" w:cs="Arial"/>
          <w:sz w:val="22"/>
          <w:szCs w:val="22"/>
        </w:rPr>
        <w:t xml:space="preserve">. Způsob rekonstrukce krytu vozovky bude stanoven na základě diagnostiky vozovky. V rámci rekonstrukce bude provedeno sjednocení vozovky do šířky ve zpevnění </w:t>
      </w:r>
      <w:r>
        <w:rPr>
          <w:rFonts w:ascii="Arial" w:hAnsi="Arial" w:cs="Arial"/>
          <w:sz w:val="22"/>
          <w:szCs w:val="22"/>
        </w:rPr>
        <w:t>do kategorie S 7,5</w:t>
      </w:r>
      <w:r w:rsidRPr="00506A24">
        <w:rPr>
          <w:rFonts w:ascii="Arial" w:hAnsi="Arial" w:cs="Arial"/>
          <w:sz w:val="22"/>
          <w:szCs w:val="22"/>
        </w:rPr>
        <w:t>. S rekonstrukcí krytu se provede modernizace, nebo rekonstrukce nezpevněných krajnic</w:t>
      </w:r>
      <w:r>
        <w:rPr>
          <w:rFonts w:ascii="Arial" w:hAnsi="Arial" w:cs="Arial"/>
          <w:sz w:val="22"/>
          <w:szCs w:val="22"/>
        </w:rPr>
        <w:t>. V</w:t>
      </w:r>
      <w:r w:rsidRPr="00506A24">
        <w:rPr>
          <w:rFonts w:ascii="Arial" w:hAnsi="Arial" w:cs="Arial"/>
          <w:sz w:val="22"/>
          <w:szCs w:val="22"/>
        </w:rPr>
        <w:t xml:space="preserve"> případě, že budou krajnice nenormové, budou uvedeny do normových šířek.  V rámci akce se provede odstranění náletových porostů a stromů v krajnicích, v příkopech. Zároveň budou navrženy stromy, u kterých dojde k pro</w:t>
      </w:r>
      <w:r w:rsidR="00CC5140">
        <w:rPr>
          <w:rFonts w:ascii="Arial" w:hAnsi="Arial" w:cs="Arial"/>
          <w:sz w:val="22"/>
          <w:szCs w:val="22"/>
        </w:rPr>
        <w:t>ř</w:t>
      </w:r>
      <w:r w:rsidRPr="00506A24">
        <w:rPr>
          <w:rFonts w:ascii="Arial" w:hAnsi="Arial" w:cs="Arial"/>
          <w:sz w:val="22"/>
          <w:szCs w:val="22"/>
        </w:rPr>
        <w:t xml:space="preserve">ezání či odstranění stromů, jejichž větve zasahují nad průjezdný profil silnice, nutno respektovat přilehlý lesní pozemek a pásmo lesa. Součástí akce bude provedena kompletní obnova odvodnění včetně rekonstrukce všech </w:t>
      </w:r>
      <w:proofErr w:type="spellStart"/>
      <w:r w:rsidRPr="00506A24">
        <w:rPr>
          <w:rFonts w:ascii="Arial" w:hAnsi="Arial" w:cs="Arial"/>
          <w:sz w:val="22"/>
          <w:szCs w:val="22"/>
        </w:rPr>
        <w:t>propustů</w:t>
      </w:r>
      <w:proofErr w:type="spellEnd"/>
      <w:r w:rsidRPr="00506A24">
        <w:rPr>
          <w:rFonts w:ascii="Arial" w:hAnsi="Arial" w:cs="Arial"/>
          <w:sz w:val="22"/>
          <w:szCs w:val="22"/>
        </w:rPr>
        <w:t>. Počet propustků je pouze orientační a v případě většího množství propustků se nezvyšuje cena díla. Budou modernizovány nebo zřízeny nové příkopy. V rámci rekonstrukce se provede obnova a doplnění vodorovného dopravního značení v plastu a kompletní výměna a doplnění svislého dopravního značení. Zároveň bude provedena modernizace a doplnění zádržných systémů dle platných předpisů. V místech nedostatečně široké krajnice pro svodidla  bude provedeno rozšíření pomocí armovaného násypu nebo opěrné zdi, popř. zárubní zdi v případě potřeby vyosení silnice do zářezové strany. Cena díla se nezvyšuje v případě, že bude nutné zajistit svah novou opěrnou zdí popř. armovaným svahem. Situace navrženého dopravního značení celého úseku (VDZ a SDZ) včetně úpravy a doplnění záchytných systémů bude odsouhlasena Policií ČR. Veškeré práce musí být představeny investorovi akce a technické řešení musí být investorem odsouhlaseno. V projektu bude provedena koordinace s plánovanými požadavky obce a jiných investorů tak, aby v budoucnu nebylo zasahováno při výstavbě těchto záměrů do rekonstruované komunikace. V rámci této stavby bude řešen vyvolaný zásah do stávajících inženýrských sítí a zásah do pozemků mimo vlastnictví Libereckého kraje, tyto činnosti nezvyšují cenu projekčních prací. Dále zadavatel požaduje svolávání výrobních výb</w:t>
      </w:r>
      <w:r w:rsidR="00A63FF4">
        <w:rPr>
          <w:rFonts w:ascii="Arial" w:hAnsi="Arial" w:cs="Arial"/>
          <w:sz w:val="22"/>
          <w:szCs w:val="22"/>
        </w:rPr>
        <w:t>or</w:t>
      </w:r>
      <w:r w:rsidRPr="00506A24">
        <w:rPr>
          <w:rFonts w:ascii="Arial" w:hAnsi="Arial" w:cs="Arial"/>
          <w:sz w:val="22"/>
          <w:szCs w:val="22"/>
        </w:rPr>
        <w:t xml:space="preserve">ů za účelem projednání postupu prací a následné inženýrské činnosti na </w:t>
      </w:r>
      <w:r w:rsidR="00A63FF4">
        <w:rPr>
          <w:rFonts w:ascii="Arial" w:hAnsi="Arial" w:cs="Arial"/>
          <w:sz w:val="22"/>
          <w:szCs w:val="22"/>
        </w:rPr>
        <w:t>obecním</w:t>
      </w:r>
      <w:r w:rsidRPr="00506A24">
        <w:rPr>
          <w:rFonts w:ascii="Arial" w:hAnsi="Arial" w:cs="Arial"/>
          <w:sz w:val="22"/>
          <w:szCs w:val="22"/>
        </w:rPr>
        <w:t xml:space="preserve"> úřadě v</w:t>
      </w:r>
      <w:r w:rsidR="00A63FF4">
        <w:rPr>
          <w:rFonts w:ascii="Arial" w:hAnsi="Arial" w:cs="Arial"/>
          <w:sz w:val="22"/>
          <w:szCs w:val="22"/>
        </w:rPr>
        <w:t> Mírové pod Kozákovem</w:t>
      </w:r>
      <w:r w:rsidRPr="00506A24">
        <w:rPr>
          <w:rFonts w:ascii="Arial" w:hAnsi="Arial" w:cs="Arial"/>
          <w:sz w:val="22"/>
          <w:szCs w:val="22"/>
        </w:rPr>
        <w:t xml:space="preserve">. Položkový soupis prací bude zpracován dle ceníku OTSKP v aktuální cenové úrovni. Před finálním odevzdáním je požadavkem investora </w:t>
      </w:r>
      <w:r w:rsidRPr="00506A24">
        <w:rPr>
          <w:rFonts w:ascii="Arial" w:hAnsi="Arial" w:cs="Arial"/>
          <w:sz w:val="22"/>
          <w:szCs w:val="22"/>
        </w:rPr>
        <w:lastRenderedPageBreak/>
        <w:t>představení návrhu projektové dokumentace a až po odsouhlasení bude výsledný návrh dopracován.</w:t>
      </w:r>
    </w:p>
    <w:p w14:paraId="3802BF8B" w14:textId="77777777" w:rsidR="006A044D" w:rsidRPr="006A044D" w:rsidRDefault="006A044D" w:rsidP="008E18F7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5FEFCD0" w14:textId="09C4EA62" w:rsidR="006A044D" w:rsidRPr="006A044D" w:rsidRDefault="006A044D" w:rsidP="008E18F7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A044D">
        <w:rPr>
          <w:rFonts w:ascii="Arial" w:hAnsi="Arial" w:cs="Arial"/>
          <w:b/>
          <w:bCs/>
          <w:sz w:val="22"/>
          <w:szCs w:val="22"/>
        </w:rPr>
        <w:t>Požadované průzkumy a měření:</w:t>
      </w:r>
    </w:p>
    <w:p w14:paraId="288DF0DE" w14:textId="184B2597" w:rsidR="006A044D" w:rsidRPr="00A63FF4" w:rsidRDefault="006A044D" w:rsidP="00A63FF4">
      <w:pPr>
        <w:pStyle w:val="Odstavecseseznamem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63FF4">
        <w:rPr>
          <w:rFonts w:ascii="Arial" w:hAnsi="Arial" w:cs="Arial"/>
          <w:sz w:val="22"/>
          <w:szCs w:val="22"/>
        </w:rPr>
        <w:t>Geodetické zaměření včetně zjištění aktuálního průběhu inženýrských sítí</w:t>
      </w:r>
    </w:p>
    <w:p w14:paraId="4C5DEF67" w14:textId="11916BB0" w:rsidR="006A044D" w:rsidRDefault="00A63FF4" w:rsidP="00A63FF4">
      <w:pPr>
        <w:pStyle w:val="Odstavecseseznamem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63FF4">
        <w:rPr>
          <w:rFonts w:ascii="Arial" w:hAnsi="Arial" w:cs="Arial"/>
          <w:sz w:val="22"/>
          <w:szCs w:val="22"/>
        </w:rPr>
        <w:t>Diagnostika vozovek dle platných předpisů, zejména ČSN - 721191, 736133, 736160, 736192, TP - 82, 87, 115, 170, 208, 209 (včetně zjištění únosnosti podloží - silniční pláně)</w:t>
      </w:r>
    </w:p>
    <w:p w14:paraId="549FFB2A" w14:textId="2411D22F" w:rsidR="00B26AA9" w:rsidRPr="00A63FF4" w:rsidRDefault="00B26AA9" w:rsidP="00A63FF4">
      <w:pPr>
        <w:pStyle w:val="Odstavecseseznamem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26AA9">
        <w:rPr>
          <w:rFonts w:ascii="Arial" w:hAnsi="Arial" w:cs="Arial"/>
          <w:sz w:val="22"/>
          <w:szCs w:val="22"/>
        </w:rPr>
        <w:t xml:space="preserve">Geotechnický průzkum v souladu s TP 76 - předpoklad </w:t>
      </w:r>
      <w:r>
        <w:rPr>
          <w:rFonts w:ascii="Arial" w:hAnsi="Arial" w:cs="Arial"/>
          <w:sz w:val="22"/>
          <w:szCs w:val="22"/>
        </w:rPr>
        <w:t>4</w:t>
      </w:r>
      <w:r w:rsidRPr="00B26AA9">
        <w:rPr>
          <w:rFonts w:ascii="Arial" w:hAnsi="Arial" w:cs="Arial"/>
          <w:sz w:val="22"/>
          <w:szCs w:val="22"/>
        </w:rPr>
        <w:t xml:space="preserve"> ks vrtané sondy</w:t>
      </w:r>
    </w:p>
    <w:p w14:paraId="245FC955" w14:textId="5DDD475D" w:rsidR="006A044D" w:rsidRPr="00A63FF4" w:rsidRDefault="00A63FF4" w:rsidP="00A63FF4">
      <w:pPr>
        <w:pStyle w:val="Odstavecseseznamem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Dendrologický průzkum</w:t>
      </w:r>
    </w:p>
    <w:p w14:paraId="0FFF37D9" w14:textId="77777777" w:rsidR="00F075E8" w:rsidRPr="00F075E8" w:rsidRDefault="00F075E8" w:rsidP="008E18F7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565C8C7" w14:textId="5001B387" w:rsidR="00F075E8" w:rsidRPr="00F075E8" w:rsidRDefault="00F075E8" w:rsidP="008E18F7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075E8">
        <w:rPr>
          <w:rFonts w:ascii="Arial" w:hAnsi="Arial" w:cs="Arial"/>
          <w:b/>
          <w:bCs/>
          <w:sz w:val="22"/>
          <w:szCs w:val="22"/>
        </w:rPr>
        <w:t>Přílohy:</w:t>
      </w:r>
    </w:p>
    <w:p w14:paraId="02451522" w14:textId="2027ED23" w:rsidR="00F075E8" w:rsidRDefault="00F075E8" w:rsidP="008E18F7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F075E8">
        <w:rPr>
          <w:rFonts w:ascii="Arial" w:hAnsi="Arial" w:cs="Arial"/>
          <w:sz w:val="22"/>
          <w:szCs w:val="22"/>
        </w:rPr>
        <w:t>Příloha 1A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075E8">
        <w:rPr>
          <w:rFonts w:ascii="Arial" w:hAnsi="Arial" w:cs="Arial"/>
          <w:sz w:val="22"/>
          <w:szCs w:val="22"/>
        </w:rPr>
        <w:t>Přehledná situace</w:t>
      </w:r>
    </w:p>
    <w:p w14:paraId="0944D2FD" w14:textId="2A70E063" w:rsidR="00F075E8" w:rsidRDefault="00F075E8" w:rsidP="008E18F7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F075E8">
        <w:rPr>
          <w:rFonts w:ascii="Arial" w:hAnsi="Arial" w:cs="Arial"/>
          <w:sz w:val="22"/>
          <w:szCs w:val="22"/>
        </w:rPr>
        <w:t>Příloha 1B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075E8">
        <w:rPr>
          <w:rFonts w:ascii="Arial" w:hAnsi="Arial" w:cs="Arial"/>
          <w:sz w:val="22"/>
          <w:szCs w:val="22"/>
        </w:rPr>
        <w:t>Fotodokumentace</w:t>
      </w:r>
    </w:p>
    <w:sectPr w:rsidR="00F075E8" w:rsidSect="008D2BD8">
      <w:footerReference w:type="default" r:id="rId8"/>
      <w:pgSz w:w="11906" w:h="16838" w:code="9"/>
      <w:pgMar w:top="1134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60E7C" w14:textId="77777777" w:rsidR="00C52037" w:rsidRDefault="00C52037" w:rsidP="008D2BD8">
      <w:pPr>
        <w:spacing w:after="0" w:line="240" w:lineRule="auto"/>
      </w:pPr>
      <w:r>
        <w:separator/>
      </w:r>
    </w:p>
  </w:endnote>
  <w:endnote w:type="continuationSeparator" w:id="0">
    <w:p w14:paraId="506FF8C0" w14:textId="77777777" w:rsidR="00C52037" w:rsidRDefault="00C52037" w:rsidP="008D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1746687528"/>
      <w:docPartObj>
        <w:docPartGallery w:val="Page Numbers (Bottom of Page)"/>
        <w:docPartUnique/>
      </w:docPartObj>
    </w:sdtPr>
    <w:sdtEndPr/>
    <w:sdtContent>
      <w:p w14:paraId="2F50B303" w14:textId="1E3180F7" w:rsidR="008D2BD8" w:rsidRPr="008D2BD8" w:rsidRDefault="008D2BD8">
        <w:pPr>
          <w:pStyle w:val="Zpat"/>
          <w:jc w:val="center"/>
          <w:rPr>
            <w:rFonts w:ascii="Arial" w:hAnsi="Arial" w:cs="Arial"/>
            <w:sz w:val="22"/>
            <w:szCs w:val="22"/>
          </w:rPr>
        </w:pPr>
        <w:r w:rsidRPr="008D2BD8">
          <w:rPr>
            <w:rFonts w:ascii="Arial" w:hAnsi="Arial" w:cs="Arial"/>
            <w:sz w:val="22"/>
            <w:szCs w:val="22"/>
          </w:rPr>
          <w:t xml:space="preserve">- </w:t>
        </w:r>
        <w:r w:rsidRPr="008D2BD8">
          <w:rPr>
            <w:rFonts w:ascii="Arial" w:hAnsi="Arial" w:cs="Arial"/>
            <w:sz w:val="22"/>
            <w:szCs w:val="22"/>
          </w:rPr>
          <w:fldChar w:fldCharType="begin"/>
        </w:r>
        <w:r w:rsidRPr="008D2BD8">
          <w:rPr>
            <w:rFonts w:ascii="Arial" w:hAnsi="Arial" w:cs="Arial"/>
            <w:sz w:val="22"/>
            <w:szCs w:val="22"/>
          </w:rPr>
          <w:instrText>PAGE   \* MERGEFORMAT</w:instrText>
        </w:r>
        <w:r w:rsidRPr="008D2BD8">
          <w:rPr>
            <w:rFonts w:ascii="Arial" w:hAnsi="Arial" w:cs="Arial"/>
            <w:sz w:val="22"/>
            <w:szCs w:val="22"/>
          </w:rPr>
          <w:fldChar w:fldCharType="separate"/>
        </w:r>
        <w:r w:rsidRPr="008D2BD8">
          <w:rPr>
            <w:rFonts w:ascii="Arial" w:hAnsi="Arial" w:cs="Arial"/>
            <w:sz w:val="22"/>
            <w:szCs w:val="22"/>
          </w:rPr>
          <w:t>2</w:t>
        </w:r>
        <w:r w:rsidRPr="008D2BD8">
          <w:rPr>
            <w:rFonts w:ascii="Arial" w:hAnsi="Arial" w:cs="Arial"/>
            <w:sz w:val="22"/>
            <w:szCs w:val="22"/>
          </w:rPr>
          <w:fldChar w:fldCharType="end"/>
        </w:r>
        <w:r w:rsidRPr="008D2BD8">
          <w:rPr>
            <w:rFonts w:ascii="Arial" w:hAnsi="Arial" w:cs="Arial"/>
            <w:sz w:val="22"/>
            <w:szCs w:val="22"/>
          </w:rPr>
          <w:t xml:space="preserve"> -</w:t>
        </w:r>
      </w:p>
    </w:sdtContent>
  </w:sdt>
  <w:p w14:paraId="106FF165" w14:textId="77777777" w:rsidR="008D2BD8" w:rsidRDefault="008D2B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3C5E5" w14:textId="77777777" w:rsidR="00C52037" w:rsidRDefault="00C52037" w:rsidP="008D2BD8">
      <w:pPr>
        <w:spacing w:after="0" w:line="240" w:lineRule="auto"/>
      </w:pPr>
      <w:r>
        <w:separator/>
      </w:r>
    </w:p>
  </w:footnote>
  <w:footnote w:type="continuationSeparator" w:id="0">
    <w:p w14:paraId="76BF4821" w14:textId="77777777" w:rsidR="00C52037" w:rsidRDefault="00C52037" w:rsidP="008D2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995805"/>
    <w:multiLevelType w:val="hybridMultilevel"/>
    <w:tmpl w:val="B2E2243E"/>
    <w:lvl w:ilvl="0" w:tplc="A636CE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605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8BD"/>
    <w:rsid w:val="000216DF"/>
    <w:rsid w:val="00041C5B"/>
    <w:rsid w:val="00074CDE"/>
    <w:rsid w:val="001418BD"/>
    <w:rsid w:val="001D6022"/>
    <w:rsid w:val="002179EA"/>
    <w:rsid w:val="002756F6"/>
    <w:rsid w:val="002A29D8"/>
    <w:rsid w:val="004611A1"/>
    <w:rsid w:val="004E0673"/>
    <w:rsid w:val="004F1812"/>
    <w:rsid w:val="004F6D80"/>
    <w:rsid w:val="00506A24"/>
    <w:rsid w:val="005458B3"/>
    <w:rsid w:val="006A044D"/>
    <w:rsid w:val="006B76C9"/>
    <w:rsid w:val="00774E8A"/>
    <w:rsid w:val="007D2887"/>
    <w:rsid w:val="008977E0"/>
    <w:rsid w:val="008D2BD8"/>
    <w:rsid w:val="008E18F7"/>
    <w:rsid w:val="009C043C"/>
    <w:rsid w:val="009D672A"/>
    <w:rsid w:val="00A4478A"/>
    <w:rsid w:val="00A60658"/>
    <w:rsid w:val="00A63FF4"/>
    <w:rsid w:val="00B26AA9"/>
    <w:rsid w:val="00B53AFF"/>
    <w:rsid w:val="00BE5C92"/>
    <w:rsid w:val="00BF0DBA"/>
    <w:rsid w:val="00C52037"/>
    <w:rsid w:val="00C95041"/>
    <w:rsid w:val="00CC5140"/>
    <w:rsid w:val="00CE64FD"/>
    <w:rsid w:val="00D14AF2"/>
    <w:rsid w:val="00D91318"/>
    <w:rsid w:val="00D9307A"/>
    <w:rsid w:val="00E15EF9"/>
    <w:rsid w:val="00E51599"/>
    <w:rsid w:val="00EC55F0"/>
    <w:rsid w:val="00F075E8"/>
    <w:rsid w:val="00F50590"/>
    <w:rsid w:val="00F5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8AD17"/>
  <w15:chartTrackingRefBased/>
  <w15:docId w15:val="{04010EB3-971F-4FDB-A296-E2ABE0B8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418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41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418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41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418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41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41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41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41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418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418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418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418B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418B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418B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418B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418B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418B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41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41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418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41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418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418B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418B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418B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418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418B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418BD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8D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2BD8"/>
  </w:style>
  <w:style w:type="paragraph" w:styleId="Zpat">
    <w:name w:val="footer"/>
    <w:basedOn w:val="Normln"/>
    <w:link w:val="ZpatChar"/>
    <w:uiPriority w:val="99"/>
    <w:unhideWhenUsed/>
    <w:rsid w:val="008D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2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670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Verner</dc:creator>
  <cp:keywords/>
  <dc:description/>
  <cp:lastModifiedBy>Tomáš Čáp</cp:lastModifiedBy>
  <cp:revision>16</cp:revision>
  <dcterms:created xsi:type="dcterms:W3CDTF">2026-02-17T09:03:00Z</dcterms:created>
  <dcterms:modified xsi:type="dcterms:W3CDTF">2026-08-07T08:25:00Z</dcterms:modified>
</cp:coreProperties>
</file>